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YSpec="top"/>
        <w:tblOverlap w:val="never"/>
        <w:tblW w:w="0" w:type="auto"/>
        <w:tblInd w:w="0" w:type="dxa"/>
        <w:tblBorders>
          <w:top w:val="none" w:color="auto" w:sz="0"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35"/>
      </w:tblGrid>
      <w:tr>
        <w:tblPrEx>
          <w:tblBorders>
            <w:top w:val="none" w:color="auto" w:sz="0"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473" w:type="dxa"/>
            <w:tcBorders>
              <w:top w:val="nil"/>
              <w:left w:val="nil"/>
              <w:bottom w:val="thinThickThinSmallGap" w:color="auto" w:sz="24" w:space="0"/>
              <w:right w:val="nil"/>
            </w:tcBorders>
            <w:shd w:val="clear" w:color="auto" w:fill="auto"/>
          </w:tcPr>
          <w:p>
            <w:pPr>
              <w:snapToGrid w:val="0"/>
              <w:jc w:val="center"/>
              <w:rPr>
                <w:rFonts w:ascii="楷体_GB2312" w:eastAsia="楷体_GB2312"/>
                <w:b/>
                <w:sz w:val="144"/>
                <w:szCs w:val="144"/>
              </w:rPr>
            </w:pPr>
            <w:r>
              <w:rPr>
                <w:rFonts w:hint="eastAsia" w:ascii="楷体_GB2312" w:eastAsia="楷体_GB2312"/>
                <w:b/>
                <w:sz w:val="144"/>
                <w:szCs w:val="144"/>
              </w:rPr>
              <w:t>督导简报</w:t>
            </w:r>
          </w:p>
        </w:tc>
        <w:tc>
          <w:tcPr>
            <w:tcW w:w="435" w:type="dxa"/>
            <w:tcBorders>
              <w:top w:val="nil"/>
              <w:left w:val="nil"/>
              <w:bottom w:val="thinThickThinSmallGap" w:color="auto" w:sz="24" w:space="0"/>
              <w:right w:val="thinThickSmallGap" w:color="auto" w:sz="24" w:space="0"/>
            </w:tcBorders>
            <w:shd w:val="clear" w:color="auto" w:fill="000000"/>
            <w:textDirection w:val="tbRlV"/>
            <w:vAlign w:val="center"/>
          </w:tcPr>
          <w:p>
            <w:pPr>
              <w:ind w:left="113" w:right="233"/>
              <w:jc w:val="right"/>
              <w:rPr>
                <w:sz w:val="24"/>
              </w:rPr>
            </w:pPr>
            <w:r>
              <w:rPr>
                <w:rFonts w:hint="eastAsia" w:ascii="黑体" w:eastAsia="黑体"/>
                <w:sz w:val="24"/>
              </w:rPr>
              <w:t xml:space="preserve">建东职业技术学院质量监控部  </w:t>
            </w:r>
            <w:r>
              <w:rPr>
                <w:rFonts w:hint="eastAsia" w:ascii="黑体" w:eastAsia="黑体"/>
                <w:b/>
                <w:color w:val="FFFFFF"/>
                <w:sz w:val="24"/>
              </w:rPr>
              <w:t>第四十三期 （</w:t>
            </w:r>
            <w:r>
              <w:rPr>
                <w:rFonts w:hint="eastAsia" w:ascii="黑体" w:eastAsia="黑体"/>
                <w:sz w:val="24"/>
              </w:rPr>
              <w:t>2022.12.21</w:t>
            </w:r>
            <w:r>
              <w:rPr>
                <w:rFonts w:hint="eastAsia"/>
                <w:b/>
                <w:color w:val="FFFFFF"/>
                <w:sz w:val="24"/>
              </w:rPr>
              <w:t>）</w:t>
            </w:r>
          </w:p>
        </w:tc>
      </w:tr>
    </w:tbl>
    <w:p>
      <w:pPr>
        <w:spacing w:beforeLines="50" w:afterLines="50" w:line="400" w:lineRule="exact"/>
        <w:ind w:right="-693" w:rightChars="-330" w:firstLine="157" w:firstLineChars="49"/>
        <w:rPr>
          <w:rFonts w:hint="default" w:ascii="黑体" w:eastAsia="黑体"/>
          <w:b/>
          <w:sz w:val="32"/>
          <w:szCs w:val="32"/>
          <w:lang w:val="en-US" w:eastAsia="zh-CN"/>
        </w:rPr>
      </w:pPr>
      <w:r>
        <w:rPr>
          <w:rFonts w:hint="eastAsia" w:ascii="黑体" w:eastAsia="黑体"/>
          <w:b/>
          <w:sz w:val="32"/>
          <w:szCs w:val="32"/>
        </w:rPr>
        <w:t>22-23学年第一学期</w:t>
      </w:r>
      <w:r>
        <w:rPr>
          <w:rFonts w:hint="eastAsia" w:ascii="黑体" w:eastAsia="黑体"/>
          <w:b/>
          <w:sz w:val="32"/>
          <w:szCs w:val="32"/>
          <w:lang w:val="en-US" w:eastAsia="zh-CN"/>
        </w:rPr>
        <w:t>期中教学督导检查总结</w:t>
      </w:r>
    </w:p>
    <w:p>
      <w:pPr>
        <w:spacing w:line="400" w:lineRule="exact"/>
        <w:ind w:firstLine="200"/>
        <w:rPr>
          <w:rFonts w:hint="eastAsia" w:ascii="宋体" w:hAnsi="宋体"/>
          <w:sz w:val="24"/>
        </w:rPr>
      </w:pPr>
      <w:r>
        <w:rPr>
          <w:rFonts w:hint="eastAsia" w:ascii="宋体" w:hAnsi="宋体"/>
          <w:sz w:val="24"/>
        </w:rPr>
        <w:t>本学期第十三周，学院质控联合教务处开展了期中教学质量检查。11月23日中午，质控安排了11位督导，共计召开了11场学生座谈会，涵盖了20级本科班、21级、22级学生代表。24日中午，12位督导对学院教师的教学材料进行了检查。</w:t>
      </w:r>
    </w:p>
    <w:p>
      <w:pPr>
        <w:spacing w:line="400" w:lineRule="exact"/>
        <w:ind w:firstLine="482" w:firstLineChars="200"/>
        <w:rPr>
          <w:rFonts w:hint="eastAsia" w:ascii="宋体" w:hAnsi="宋体"/>
          <w:b/>
          <w:sz w:val="24"/>
        </w:rPr>
      </w:pPr>
      <w:r>
        <w:rPr>
          <w:rFonts w:hint="eastAsia" w:ascii="宋体" w:hAnsi="宋体"/>
          <w:b/>
          <w:sz w:val="24"/>
        </w:rPr>
        <w:t>一、期中教学检查情况</w:t>
      </w:r>
    </w:p>
    <w:p>
      <w:pPr>
        <w:spacing w:line="400" w:lineRule="exact"/>
        <w:rPr>
          <w:rFonts w:hint="eastAsia" w:ascii="宋体" w:hAnsi="宋体"/>
          <w:sz w:val="24"/>
        </w:rPr>
      </w:pPr>
      <w:r>
        <w:rPr>
          <w:rFonts w:hint="eastAsia" w:ascii="宋体" w:hAnsi="宋体"/>
          <w:sz w:val="24"/>
        </w:rPr>
        <w:t>1、教学检查的主要内容</w:t>
      </w:r>
      <w:bookmarkStart w:id="0" w:name="_GoBack"/>
      <w:bookmarkEnd w:id="0"/>
    </w:p>
    <w:p>
      <w:pPr>
        <w:spacing w:line="400" w:lineRule="exact"/>
        <w:ind w:firstLine="360" w:firstLineChars="150"/>
        <w:rPr>
          <w:rFonts w:hint="eastAsia" w:ascii="宋体" w:hAnsi="宋体"/>
          <w:sz w:val="24"/>
        </w:rPr>
      </w:pPr>
      <w:r>
        <w:rPr>
          <w:rFonts w:hint="eastAsia" w:ascii="宋体" w:hAnsi="宋体"/>
          <w:sz w:val="24"/>
        </w:rPr>
        <w:t>（1）课程教学资料：包括教材、课程标准、授课进度计划、教案、学生考勤和平时成绩记载等；</w:t>
      </w:r>
    </w:p>
    <w:p>
      <w:pPr>
        <w:spacing w:line="400" w:lineRule="exact"/>
        <w:ind w:firstLine="360" w:firstLineChars="150"/>
        <w:rPr>
          <w:rFonts w:hint="eastAsia" w:ascii="宋体" w:hAnsi="宋体"/>
          <w:sz w:val="24"/>
        </w:rPr>
      </w:pPr>
      <w:r>
        <w:rPr>
          <w:rFonts w:hint="eastAsia" w:ascii="宋体" w:hAnsi="宋体"/>
          <w:sz w:val="24"/>
        </w:rPr>
        <w:t>（2）作业批改：包括批改次数、批改质量、作业类型、作业完成情况等；</w:t>
      </w:r>
    </w:p>
    <w:p>
      <w:pPr>
        <w:spacing w:line="400" w:lineRule="exact"/>
        <w:ind w:firstLine="360" w:firstLineChars="150"/>
        <w:rPr>
          <w:rFonts w:hint="eastAsia" w:ascii="宋体" w:hAnsi="宋体"/>
          <w:sz w:val="24"/>
        </w:rPr>
      </w:pPr>
      <w:r>
        <w:rPr>
          <w:rFonts w:hint="eastAsia" w:ascii="宋体" w:hAnsi="宋体"/>
          <w:sz w:val="24"/>
        </w:rPr>
        <w:t>（3）教研活动情况：包括教研室工作计划、教研活动记录、项目研究计划、第二课堂开展情况等；</w:t>
      </w:r>
    </w:p>
    <w:p>
      <w:pPr>
        <w:spacing w:line="400" w:lineRule="exact"/>
        <w:ind w:left="-147" w:firstLine="480" w:firstLineChars="200"/>
        <w:rPr>
          <w:rFonts w:hint="eastAsia" w:ascii="宋体" w:hAnsi="宋体"/>
          <w:sz w:val="24"/>
        </w:rPr>
      </w:pPr>
      <w:r>
        <w:rPr>
          <w:rFonts w:hint="eastAsia" w:ascii="宋体" w:hAnsi="宋体"/>
          <w:sz w:val="24"/>
        </w:rPr>
        <w:t>（4）毕业论文（设计）指导工作及支撑材料（稿件批阅痕迹、指导书）等；</w:t>
      </w:r>
    </w:p>
    <w:p>
      <w:pPr>
        <w:spacing w:line="400" w:lineRule="exact"/>
        <w:rPr>
          <w:rFonts w:hint="eastAsia" w:ascii="宋体" w:hAnsi="宋体"/>
          <w:sz w:val="24"/>
        </w:rPr>
      </w:pPr>
      <w:r>
        <w:rPr>
          <w:rFonts w:hint="eastAsia" w:ascii="宋体" w:hAnsi="宋体"/>
          <w:sz w:val="24"/>
        </w:rPr>
        <w:t>2、教学检查情况总结</w:t>
      </w:r>
    </w:p>
    <w:p>
      <w:pPr>
        <w:spacing w:line="400" w:lineRule="exact"/>
        <w:ind w:firstLine="480" w:firstLineChars="200"/>
        <w:rPr>
          <w:rFonts w:hint="eastAsia" w:ascii="宋体" w:hAnsi="宋体"/>
          <w:sz w:val="24"/>
        </w:rPr>
      </w:pPr>
      <w:r>
        <w:rPr>
          <w:rFonts w:hint="eastAsia" w:ascii="宋体" w:hAnsi="宋体"/>
          <w:sz w:val="24"/>
        </w:rPr>
        <w:t>整个教学检查情况良好，任课教师课程基本资料齐全，课程标准制定、教学内容设计较合理，课程实际进度与计划相符，课后小结较全面，考勤和作业批改有记载，教研活动记录较详细。但也存在一些问题。反馈如下：</w:t>
      </w:r>
    </w:p>
    <w:p>
      <w:pPr>
        <w:spacing w:line="400" w:lineRule="exact"/>
        <w:ind w:firstLine="360" w:firstLineChars="150"/>
        <w:rPr>
          <w:rFonts w:hint="eastAsia" w:ascii="宋体" w:hAnsi="宋体"/>
          <w:sz w:val="24"/>
        </w:rPr>
      </w:pPr>
      <w:r>
        <w:rPr>
          <w:rFonts w:hint="eastAsia" w:ascii="宋体" w:hAnsi="宋体"/>
          <w:sz w:val="24"/>
        </w:rPr>
        <w:t>（1）个别新老师的教案、进度表格式和学校的模板不一样，标准和要求也不一样，对授课和考核环节还不熟悉；</w:t>
      </w:r>
    </w:p>
    <w:p>
      <w:pPr>
        <w:spacing w:line="400" w:lineRule="exact"/>
        <w:ind w:firstLine="360" w:firstLineChars="150"/>
        <w:rPr>
          <w:rFonts w:hint="eastAsia" w:ascii="宋体" w:hAnsi="宋体"/>
          <w:sz w:val="24"/>
        </w:rPr>
      </w:pPr>
      <w:r>
        <w:rPr>
          <w:rFonts w:hint="eastAsia" w:ascii="宋体" w:hAnsi="宋体"/>
          <w:sz w:val="24"/>
        </w:rPr>
        <w:t>（2）个别新教师课堂节奏把握不好，有时慢，有时太快，内容整体安排和把控上还需要进一步提高；</w:t>
      </w:r>
    </w:p>
    <w:p>
      <w:pPr>
        <w:spacing w:line="400" w:lineRule="exact"/>
        <w:ind w:firstLine="360" w:firstLineChars="150"/>
        <w:rPr>
          <w:rFonts w:hint="eastAsia" w:ascii="宋体" w:hAnsi="宋体"/>
          <w:sz w:val="24"/>
        </w:rPr>
      </w:pPr>
      <w:r>
        <w:rPr>
          <w:rFonts w:hint="eastAsia" w:ascii="宋体" w:hAnsi="宋体"/>
          <w:sz w:val="24"/>
        </w:rPr>
        <w:t>（3）</w:t>
      </w:r>
      <w:r>
        <w:rPr>
          <w:rFonts w:hint="eastAsia" w:ascii="宋体" w:hAnsi="宋体"/>
          <w:bCs/>
          <w:sz w:val="24"/>
        </w:rPr>
        <w:t>个别课程（新专业、新开课）的课程标准内容有待进一步细化、或未经教研室审核（没有教研室主任的签字），教学进度项目不完整（作业布置一栏空）、个别实验、实训课程进度内容笼统；</w:t>
      </w:r>
    </w:p>
    <w:p>
      <w:pPr>
        <w:spacing w:line="400" w:lineRule="exact"/>
        <w:ind w:firstLine="360" w:firstLineChars="150"/>
        <w:rPr>
          <w:rFonts w:hint="eastAsia" w:ascii="宋体" w:hAnsi="宋体"/>
          <w:sz w:val="24"/>
        </w:rPr>
      </w:pPr>
      <w:r>
        <w:rPr>
          <w:rFonts w:hint="eastAsia" w:ascii="宋体" w:hAnsi="宋体"/>
          <w:sz w:val="24"/>
        </w:rPr>
        <w:t>（4）教学检查教案标准不统一，有的提交的纸质教案，有的提交的电子教案，有的电子教案没有写授课班级、授课时间和课后小结；</w:t>
      </w:r>
    </w:p>
    <w:p>
      <w:pPr>
        <w:spacing w:line="400" w:lineRule="exact"/>
        <w:ind w:firstLine="360" w:firstLineChars="150"/>
        <w:rPr>
          <w:rFonts w:hint="eastAsia" w:ascii="宋体" w:hAnsi="宋体"/>
          <w:sz w:val="24"/>
        </w:rPr>
      </w:pPr>
      <w:r>
        <w:rPr>
          <w:rFonts w:hint="eastAsia" w:ascii="宋体" w:hAnsi="宋体"/>
          <w:sz w:val="24"/>
        </w:rPr>
        <w:t>（5）部分课程在使用多媒体课件进行教学时，存在课堂教学内容过多、课件</w:t>
      </w:r>
      <w:r>
        <w:rPr>
          <w:rFonts w:ascii="宋体" w:hAnsi="宋体"/>
          <w:sz w:val="24"/>
        </w:rPr>
        <w:t>上文字较多</w:t>
      </w:r>
      <w:r>
        <w:rPr>
          <w:rFonts w:hint="eastAsia" w:ascii="宋体" w:hAnsi="宋体"/>
          <w:sz w:val="24"/>
        </w:rPr>
        <w:t>，</w:t>
      </w:r>
      <w:r>
        <w:rPr>
          <w:rFonts w:ascii="宋体" w:hAnsi="宋体"/>
          <w:sz w:val="24"/>
        </w:rPr>
        <w:t>课件的使用和教学进程的融合还需要仔细推敲</w:t>
      </w:r>
      <w:r>
        <w:rPr>
          <w:rFonts w:hint="eastAsia" w:ascii="宋体" w:hAnsi="宋体"/>
          <w:sz w:val="24"/>
        </w:rPr>
        <w:t>等问题。</w:t>
      </w:r>
    </w:p>
    <w:p>
      <w:pPr>
        <w:spacing w:line="400" w:lineRule="exact"/>
        <w:ind w:firstLine="482" w:firstLineChars="200"/>
        <w:rPr>
          <w:rFonts w:hint="eastAsia" w:ascii="宋体" w:hAnsi="宋体"/>
          <w:b/>
          <w:sz w:val="24"/>
        </w:rPr>
      </w:pPr>
      <w:r>
        <w:rPr>
          <w:rFonts w:hint="eastAsia" w:ascii="宋体" w:hAnsi="宋体"/>
          <w:b/>
          <w:sz w:val="24"/>
        </w:rPr>
        <w:t>二、学生座谈情况</w:t>
      </w:r>
    </w:p>
    <w:p>
      <w:pPr>
        <w:spacing w:line="400" w:lineRule="exact"/>
        <w:ind w:firstLine="480" w:firstLineChars="200"/>
        <w:rPr>
          <w:rFonts w:hint="eastAsia"/>
          <w:sz w:val="24"/>
        </w:rPr>
      </w:pPr>
      <w:r>
        <w:rPr>
          <w:rFonts w:hint="eastAsia" w:ascii="宋体" w:hAnsi="宋体"/>
          <w:sz w:val="24"/>
        </w:rPr>
        <w:t>学生座谈会上，同学们对教师的教学基本上没有什么意见，</w:t>
      </w:r>
      <w:r>
        <w:rPr>
          <w:rFonts w:hint="eastAsia"/>
          <w:sz w:val="24"/>
        </w:rPr>
        <w:t>各专业学生普遍反映大部分教师上课认真负责，对老师们的辛勤付出给予了较大的肯定。对教学设备设施、后勤保障、食堂住宿等问题反馈较多，集中体现在以下几个方面。</w:t>
      </w:r>
    </w:p>
    <w:p>
      <w:pPr>
        <w:spacing w:line="400" w:lineRule="exact"/>
        <w:ind w:firstLine="480" w:firstLineChars="200"/>
        <w:rPr>
          <w:rFonts w:ascii="宋体" w:hAnsi="宋体" w:cs="宋体"/>
          <w:sz w:val="24"/>
        </w:rPr>
      </w:pPr>
      <w:r>
        <w:rPr>
          <w:rFonts w:hint="eastAsia" w:ascii="宋体" w:hAnsi="宋体" w:cs="宋体"/>
          <w:sz w:val="24"/>
        </w:rPr>
        <w:t>1、希望校内宿舍洗衣机能定期清理消毒，洗出的衣服有味道，另外反映洗衣机不够用；</w:t>
      </w:r>
    </w:p>
    <w:p>
      <w:pPr>
        <w:spacing w:line="400" w:lineRule="exact"/>
        <w:ind w:firstLine="480" w:firstLineChars="200"/>
        <w:rPr>
          <w:rFonts w:ascii="宋体" w:hAnsi="宋体" w:cs="宋体"/>
          <w:sz w:val="24"/>
        </w:rPr>
      </w:pPr>
      <w:r>
        <w:rPr>
          <w:rFonts w:hint="eastAsia" w:ascii="宋体" w:hAnsi="宋体" w:cs="宋体"/>
          <w:sz w:val="24"/>
        </w:rPr>
        <w:t>2、2号楼反映一些宿舍马桶、淋浴房经常堵，房间会经常断电，不能开空调；</w:t>
      </w:r>
    </w:p>
    <w:p>
      <w:pPr>
        <w:spacing w:line="400" w:lineRule="exact"/>
        <w:ind w:firstLine="480" w:firstLineChars="200"/>
        <w:rPr>
          <w:rFonts w:hint="eastAsia" w:ascii="宋体" w:hAnsi="宋体" w:cs="宋体"/>
          <w:sz w:val="24"/>
        </w:rPr>
      </w:pPr>
      <w:r>
        <w:rPr>
          <w:rFonts w:hint="eastAsia" w:ascii="宋体" w:hAnsi="宋体" w:cs="宋体"/>
          <w:sz w:val="24"/>
        </w:rPr>
        <w:t>3、女生宿舍5楼学生反映5楼没有饮水机，整个楼层有很重的烟味；衣柜太高，上柜几乎用不到，下柜又不够用；</w:t>
      </w:r>
    </w:p>
    <w:p>
      <w:pPr>
        <w:spacing w:line="400" w:lineRule="exact"/>
        <w:ind w:firstLine="480" w:firstLineChars="200"/>
        <w:rPr>
          <w:rFonts w:hint="eastAsia" w:ascii="宋体" w:hAnsi="宋体" w:cs="宋体"/>
          <w:sz w:val="24"/>
        </w:rPr>
      </w:pPr>
      <w:r>
        <w:rPr>
          <w:rFonts w:hint="eastAsia" w:ascii="宋体" w:hAnsi="宋体" w:cs="宋体"/>
          <w:sz w:val="24"/>
        </w:rPr>
        <w:t xml:space="preserve">4、梧桐公寓学生反映一楼洗衣机存在男女生、社会人员与学生公用、混用情况，学生担心其卫生情况，并称同时使用拥挤，衣服晾晒也存在问题；宿舍内无桌子，衣服因柜子小无地方放置； </w:t>
      </w:r>
    </w:p>
    <w:p>
      <w:pPr>
        <w:spacing w:line="400" w:lineRule="exact"/>
        <w:ind w:firstLine="480" w:firstLineChars="200"/>
        <w:rPr>
          <w:rFonts w:hint="eastAsia" w:ascii="宋体" w:hAnsi="宋体" w:cs="宋体"/>
          <w:sz w:val="24"/>
        </w:rPr>
      </w:pPr>
      <w:r>
        <w:rPr>
          <w:rFonts w:hint="eastAsia" w:ascii="宋体" w:hAnsi="宋体" w:cs="宋体"/>
          <w:sz w:val="24"/>
        </w:rPr>
        <w:t>5、二楼食堂卫生条件差，关东煮吃出过蛆，麻辣烫的菜都不新鲜；一楼食堂土豆丝吃出过钢丝，菜的品种太少，口味太辣；</w:t>
      </w:r>
    </w:p>
    <w:p>
      <w:pPr>
        <w:spacing w:line="400" w:lineRule="exact"/>
        <w:ind w:firstLine="480" w:firstLineChars="200"/>
        <w:rPr>
          <w:rFonts w:hint="eastAsia" w:ascii="宋体" w:hAnsi="宋体"/>
          <w:sz w:val="24"/>
        </w:rPr>
      </w:pPr>
      <w:r>
        <w:rPr>
          <w:rFonts w:hint="eastAsia" w:ascii="宋体" w:hAnsi="宋体"/>
          <w:sz w:val="24"/>
        </w:rPr>
        <w:t>6、教室桌椅板凳损坏较多，不能及时维修和补充，部分教室卫生情况极差，影响正常教学活动的开展；</w:t>
      </w:r>
    </w:p>
    <w:p>
      <w:pPr>
        <w:spacing w:line="400" w:lineRule="exact"/>
        <w:ind w:firstLine="480" w:firstLineChars="200"/>
        <w:rPr>
          <w:rFonts w:hint="eastAsia" w:ascii="宋体" w:hAnsi="宋体"/>
          <w:sz w:val="24"/>
        </w:rPr>
      </w:pPr>
      <w:r>
        <w:rPr>
          <w:rFonts w:hint="eastAsia" w:ascii="宋体" w:hAnsi="宋体"/>
          <w:sz w:val="24"/>
        </w:rPr>
        <w:t>7、教室投影仪损坏或者显示效果不佳，希望尽快更换或维修；计算机机房电脑数量不足，部分班级学生上课不能做到每人1台电脑；</w:t>
      </w:r>
    </w:p>
    <w:p>
      <w:pPr>
        <w:spacing w:line="400" w:lineRule="exact"/>
        <w:ind w:firstLine="480" w:firstLineChars="200"/>
        <w:rPr>
          <w:rFonts w:hint="eastAsia" w:ascii="宋体" w:hAnsi="宋体"/>
          <w:sz w:val="24"/>
        </w:rPr>
      </w:pPr>
      <w:r>
        <w:rPr>
          <w:rFonts w:hint="eastAsia" w:ascii="宋体" w:hAnsi="宋体"/>
          <w:sz w:val="24"/>
        </w:rPr>
        <w:t>8、学校教学区域、公共区域，包括卫生间抽烟现象普遍，影响公共卫生和非吸烟师生的身心健康；</w:t>
      </w:r>
    </w:p>
    <w:p>
      <w:pPr>
        <w:spacing w:line="400" w:lineRule="exact"/>
        <w:ind w:firstLine="480" w:firstLineChars="200"/>
        <w:rPr>
          <w:rFonts w:hint="eastAsia" w:ascii="宋体" w:hAnsi="宋体"/>
          <w:sz w:val="24"/>
        </w:rPr>
      </w:pPr>
      <w:r>
        <w:rPr>
          <w:rFonts w:hint="eastAsia" w:ascii="宋体" w:hAnsi="宋体"/>
          <w:sz w:val="24"/>
        </w:rPr>
        <w:t>9、校车班次太少，早上很拥挤，下午2节课后，没课也回不了宿舍，待在学校的同学无处可去；</w:t>
      </w:r>
    </w:p>
    <w:p>
      <w:pPr>
        <w:spacing w:line="400" w:lineRule="exact"/>
        <w:ind w:firstLine="480" w:firstLineChars="200"/>
        <w:rPr>
          <w:rFonts w:hint="eastAsia" w:ascii="宋体" w:hAnsi="宋体"/>
          <w:sz w:val="24"/>
        </w:rPr>
      </w:pPr>
      <w:r>
        <w:rPr>
          <w:rFonts w:hint="eastAsia" w:ascii="宋体" w:hAnsi="宋体"/>
          <w:sz w:val="24"/>
        </w:rPr>
        <w:t>10、校外人才公寓水电费太高，每月60-80元/人，且开不开空调一个价。</w:t>
      </w:r>
    </w:p>
    <w:p>
      <w:pPr>
        <w:spacing w:line="400" w:lineRule="exact"/>
        <w:ind w:firstLine="482" w:firstLineChars="200"/>
        <w:rPr>
          <w:rFonts w:hint="eastAsia" w:ascii="宋体" w:hAnsi="宋体" w:cs="宋体"/>
          <w:b/>
          <w:sz w:val="24"/>
        </w:rPr>
      </w:pPr>
      <w:r>
        <w:rPr>
          <w:rFonts w:hint="eastAsia" w:ascii="宋体" w:hAnsi="宋体" w:cs="宋体"/>
          <w:b/>
          <w:sz w:val="24"/>
        </w:rPr>
        <w:t>三、措施和建议</w:t>
      </w:r>
    </w:p>
    <w:p>
      <w:pPr>
        <w:spacing w:line="400" w:lineRule="exact"/>
        <w:ind w:firstLine="480" w:firstLineChars="200"/>
        <w:rPr>
          <w:rFonts w:hint="eastAsia" w:ascii="宋体" w:hAnsi="宋体" w:cs="宋体"/>
          <w:sz w:val="24"/>
        </w:rPr>
      </w:pPr>
      <w:r>
        <w:rPr>
          <w:rFonts w:hint="eastAsia" w:ascii="宋体" w:hAnsi="宋体" w:cs="宋体"/>
          <w:sz w:val="24"/>
        </w:rPr>
        <w:t>1、在课堂教学容量上，新教师部分课程有待进一步加强，需要教研室和老带新的负责人帮忙把关；</w:t>
      </w:r>
    </w:p>
    <w:p>
      <w:pPr>
        <w:spacing w:line="400" w:lineRule="exact"/>
        <w:ind w:firstLine="480" w:firstLineChars="200"/>
        <w:rPr>
          <w:rFonts w:hint="eastAsia" w:ascii="宋体" w:hAnsi="宋体" w:cs="宋体"/>
          <w:sz w:val="24"/>
        </w:rPr>
      </w:pPr>
      <w:r>
        <w:rPr>
          <w:rFonts w:hint="eastAsia" w:ascii="宋体" w:hAnsi="宋体" w:cs="宋体"/>
          <w:sz w:val="24"/>
        </w:rPr>
        <w:t>2、部分与应试过关考试相关课程，如专接本课程、专科公共英语课程建议从如何提高过关率角度思考如何进行课堂教学改革；</w:t>
      </w:r>
    </w:p>
    <w:p>
      <w:pPr>
        <w:spacing w:line="400" w:lineRule="exact"/>
        <w:ind w:firstLine="480" w:firstLineChars="200"/>
        <w:rPr>
          <w:rFonts w:ascii="宋体" w:hAnsi="宋体"/>
          <w:sz w:val="24"/>
        </w:rPr>
      </w:pPr>
      <w:r>
        <w:rPr>
          <w:rFonts w:hint="eastAsia" w:ascii="宋体" w:hAnsi="宋体" w:cs="宋体"/>
          <w:sz w:val="24"/>
        </w:rPr>
        <w:t>3、加强后勤服务保障，及时修理更换损坏的教室桌椅板凳，定期消毒洗衣机，加强食堂卫生管理；</w:t>
      </w:r>
    </w:p>
    <w:p>
      <w:pPr>
        <w:spacing w:line="400" w:lineRule="exact"/>
        <w:ind w:firstLine="200"/>
        <w:rPr>
          <w:rFonts w:hint="eastAsia" w:ascii="宋体" w:hAnsi="宋体" w:cs="宋体"/>
          <w:sz w:val="24"/>
        </w:rPr>
      </w:pPr>
      <w:r>
        <w:rPr>
          <w:rFonts w:hint="eastAsia" w:ascii="宋体" w:hAnsi="宋体" w:cs="宋体"/>
          <w:sz w:val="24"/>
        </w:rPr>
        <w:t xml:space="preserve">   4、在条件允许的条件下，逐步更新教室教学设备，扩充机房容量，确保学生上机操作人手一台电脑；</w:t>
      </w:r>
    </w:p>
    <w:p>
      <w:pPr>
        <w:spacing w:line="400" w:lineRule="exact"/>
        <w:ind w:firstLine="600" w:firstLineChars="250"/>
        <w:rPr>
          <w:rFonts w:hint="eastAsia" w:ascii="宋体" w:hAnsi="宋体" w:cs="宋体"/>
          <w:sz w:val="24"/>
        </w:rPr>
      </w:pPr>
      <w:r>
        <w:rPr>
          <w:rFonts w:hint="eastAsia" w:ascii="宋体" w:hAnsi="宋体" w:cs="宋体"/>
          <w:sz w:val="24"/>
        </w:rPr>
        <w:t>5、学工、教务、后保齐抓共管，抓好教室卫生状况和公共区域吸烟问题。</w:t>
      </w:r>
    </w:p>
    <w:p>
      <w:pPr>
        <w:spacing w:line="400" w:lineRule="exact"/>
        <w:ind w:firstLine="600" w:firstLineChars="250"/>
        <w:rPr>
          <w:rFonts w:ascii="宋体" w:hAnsi="宋体" w:cs="宋体"/>
          <w:sz w:val="24"/>
        </w:rPr>
      </w:pPr>
    </w:p>
    <w:p>
      <w:pPr>
        <w:widowControl/>
        <w:adjustRightInd w:val="0"/>
        <w:snapToGrid w:val="0"/>
        <w:spacing w:line="400" w:lineRule="exact"/>
        <w:ind w:right="-334" w:rightChars="-159" w:firstLine="480" w:firstLineChars="200"/>
        <w:jc w:val="left"/>
        <w:rPr>
          <w:rFonts w:ascii="楷体_GB2312" w:eastAsia="楷体_GB2312"/>
          <w:sz w:val="24"/>
        </w:rPr>
      </w:pPr>
    </w:p>
    <w:sectPr>
      <w:pgSz w:w="11906" w:h="16838"/>
      <w:pgMar w:top="1089" w:right="1418" w:bottom="62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wNThiZWUyMjg2YzJkNzI1MWU3Yzk4MzBkMjEyNTUifQ=="/>
  </w:docVars>
  <w:rsids>
    <w:rsidRoot w:val="00AE6490"/>
    <w:rsid w:val="000045FD"/>
    <w:rsid w:val="00007C0E"/>
    <w:rsid w:val="000133CB"/>
    <w:rsid w:val="00026C6F"/>
    <w:rsid w:val="000337F9"/>
    <w:rsid w:val="00033A5B"/>
    <w:rsid w:val="00052151"/>
    <w:rsid w:val="000525C0"/>
    <w:rsid w:val="00053BC9"/>
    <w:rsid w:val="00091138"/>
    <w:rsid w:val="00095BDF"/>
    <w:rsid w:val="000A0B08"/>
    <w:rsid w:val="000A6426"/>
    <w:rsid w:val="000C11C0"/>
    <w:rsid w:val="000C2BF5"/>
    <w:rsid w:val="000C56CA"/>
    <w:rsid w:val="000C7C01"/>
    <w:rsid w:val="000E07A1"/>
    <w:rsid w:val="000F23BE"/>
    <w:rsid w:val="000F2ED0"/>
    <w:rsid w:val="001055E9"/>
    <w:rsid w:val="001068BA"/>
    <w:rsid w:val="001071A8"/>
    <w:rsid w:val="0011142E"/>
    <w:rsid w:val="00117400"/>
    <w:rsid w:val="00121110"/>
    <w:rsid w:val="00134DBC"/>
    <w:rsid w:val="00137C06"/>
    <w:rsid w:val="00142369"/>
    <w:rsid w:val="00160617"/>
    <w:rsid w:val="00170CBF"/>
    <w:rsid w:val="00173EE0"/>
    <w:rsid w:val="0019558D"/>
    <w:rsid w:val="001A243F"/>
    <w:rsid w:val="001A76A4"/>
    <w:rsid w:val="001B144C"/>
    <w:rsid w:val="001B316A"/>
    <w:rsid w:val="001B619D"/>
    <w:rsid w:val="001C27BE"/>
    <w:rsid w:val="0020183F"/>
    <w:rsid w:val="00202951"/>
    <w:rsid w:val="00211672"/>
    <w:rsid w:val="00217C4D"/>
    <w:rsid w:val="00233F79"/>
    <w:rsid w:val="002428C7"/>
    <w:rsid w:val="0024717B"/>
    <w:rsid w:val="002612F6"/>
    <w:rsid w:val="00281E67"/>
    <w:rsid w:val="002862A2"/>
    <w:rsid w:val="002D6650"/>
    <w:rsid w:val="002F3783"/>
    <w:rsid w:val="00300F0B"/>
    <w:rsid w:val="0030166F"/>
    <w:rsid w:val="003105BA"/>
    <w:rsid w:val="00311BDE"/>
    <w:rsid w:val="003219C6"/>
    <w:rsid w:val="0034296C"/>
    <w:rsid w:val="0035527A"/>
    <w:rsid w:val="00356623"/>
    <w:rsid w:val="0037148B"/>
    <w:rsid w:val="00371F9F"/>
    <w:rsid w:val="00383479"/>
    <w:rsid w:val="00397628"/>
    <w:rsid w:val="003B2F28"/>
    <w:rsid w:val="003B4807"/>
    <w:rsid w:val="003B5339"/>
    <w:rsid w:val="003C1B23"/>
    <w:rsid w:val="003C35DA"/>
    <w:rsid w:val="003C4807"/>
    <w:rsid w:val="003D43AD"/>
    <w:rsid w:val="003E1624"/>
    <w:rsid w:val="00404C9F"/>
    <w:rsid w:val="004121F5"/>
    <w:rsid w:val="00417CF5"/>
    <w:rsid w:val="00423B3E"/>
    <w:rsid w:val="004310E5"/>
    <w:rsid w:val="004450BB"/>
    <w:rsid w:val="00452BA0"/>
    <w:rsid w:val="004606A8"/>
    <w:rsid w:val="004832FD"/>
    <w:rsid w:val="00496BA2"/>
    <w:rsid w:val="004A1A70"/>
    <w:rsid w:val="004C6955"/>
    <w:rsid w:val="004D2A0D"/>
    <w:rsid w:val="004D35A4"/>
    <w:rsid w:val="004D7F6B"/>
    <w:rsid w:val="004E09DC"/>
    <w:rsid w:val="004F56E4"/>
    <w:rsid w:val="00500ADA"/>
    <w:rsid w:val="0051158D"/>
    <w:rsid w:val="0054543A"/>
    <w:rsid w:val="005672DD"/>
    <w:rsid w:val="00580D4F"/>
    <w:rsid w:val="005B67FD"/>
    <w:rsid w:val="005B7F03"/>
    <w:rsid w:val="005C3D10"/>
    <w:rsid w:val="005F1100"/>
    <w:rsid w:val="006255DD"/>
    <w:rsid w:val="00644A9A"/>
    <w:rsid w:val="00651D20"/>
    <w:rsid w:val="006524A5"/>
    <w:rsid w:val="00656991"/>
    <w:rsid w:val="0066148C"/>
    <w:rsid w:val="00665570"/>
    <w:rsid w:val="0066696C"/>
    <w:rsid w:val="0068219B"/>
    <w:rsid w:val="006907B2"/>
    <w:rsid w:val="00696B29"/>
    <w:rsid w:val="006B2C9F"/>
    <w:rsid w:val="006C3F80"/>
    <w:rsid w:val="006C46CA"/>
    <w:rsid w:val="006C62C4"/>
    <w:rsid w:val="006D0BCA"/>
    <w:rsid w:val="006D6F85"/>
    <w:rsid w:val="006E7259"/>
    <w:rsid w:val="006F452C"/>
    <w:rsid w:val="006F60AC"/>
    <w:rsid w:val="00721B4D"/>
    <w:rsid w:val="00722C49"/>
    <w:rsid w:val="00770DA9"/>
    <w:rsid w:val="00781E80"/>
    <w:rsid w:val="007A3306"/>
    <w:rsid w:val="007C7B34"/>
    <w:rsid w:val="007D015E"/>
    <w:rsid w:val="007D322A"/>
    <w:rsid w:val="007D4E57"/>
    <w:rsid w:val="007D5F12"/>
    <w:rsid w:val="007E1955"/>
    <w:rsid w:val="007F6668"/>
    <w:rsid w:val="008045B1"/>
    <w:rsid w:val="00806E25"/>
    <w:rsid w:val="00814696"/>
    <w:rsid w:val="00815D74"/>
    <w:rsid w:val="0081663C"/>
    <w:rsid w:val="008248A6"/>
    <w:rsid w:val="0083656E"/>
    <w:rsid w:val="00836C8E"/>
    <w:rsid w:val="008409C0"/>
    <w:rsid w:val="008477CE"/>
    <w:rsid w:val="00854405"/>
    <w:rsid w:val="0086466B"/>
    <w:rsid w:val="008A6940"/>
    <w:rsid w:val="008B691B"/>
    <w:rsid w:val="008D32BE"/>
    <w:rsid w:val="008F3A89"/>
    <w:rsid w:val="008F58F2"/>
    <w:rsid w:val="00907AD0"/>
    <w:rsid w:val="00930683"/>
    <w:rsid w:val="0093081C"/>
    <w:rsid w:val="00937EB7"/>
    <w:rsid w:val="00944493"/>
    <w:rsid w:val="00951C56"/>
    <w:rsid w:val="009542B0"/>
    <w:rsid w:val="00962020"/>
    <w:rsid w:val="00965212"/>
    <w:rsid w:val="00965ABF"/>
    <w:rsid w:val="00993908"/>
    <w:rsid w:val="009A1030"/>
    <w:rsid w:val="009A74D1"/>
    <w:rsid w:val="009A7D92"/>
    <w:rsid w:val="009B7F2B"/>
    <w:rsid w:val="009D1B74"/>
    <w:rsid w:val="009D262C"/>
    <w:rsid w:val="009E1B81"/>
    <w:rsid w:val="009E2756"/>
    <w:rsid w:val="009F701B"/>
    <w:rsid w:val="00A140D7"/>
    <w:rsid w:val="00A2694B"/>
    <w:rsid w:val="00A309F4"/>
    <w:rsid w:val="00A336EA"/>
    <w:rsid w:val="00A33C0C"/>
    <w:rsid w:val="00A36CCD"/>
    <w:rsid w:val="00A56989"/>
    <w:rsid w:val="00A85049"/>
    <w:rsid w:val="00A97077"/>
    <w:rsid w:val="00AA5993"/>
    <w:rsid w:val="00AB2EA7"/>
    <w:rsid w:val="00AB3156"/>
    <w:rsid w:val="00AB4446"/>
    <w:rsid w:val="00AD288C"/>
    <w:rsid w:val="00AE1428"/>
    <w:rsid w:val="00AE217D"/>
    <w:rsid w:val="00AE5D13"/>
    <w:rsid w:val="00AE6490"/>
    <w:rsid w:val="00AF5733"/>
    <w:rsid w:val="00AF6A05"/>
    <w:rsid w:val="00B03A03"/>
    <w:rsid w:val="00B14F99"/>
    <w:rsid w:val="00B20D2C"/>
    <w:rsid w:val="00B24FD7"/>
    <w:rsid w:val="00B27E5D"/>
    <w:rsid w:val="00B35554"/>
    <w:rsid w:val="00B4706A"/>
    <w:rsid w:val="00B4777F"/>
    <w:rsid w:val="00B661A8"/>
    <w:rsid w:val="00B841BA"/>
    <w:rsid w:val="00B916D2"/>
    <w:rsid w:val="00BA1147"/>
    <w:rsid w:val="00BC4E37"/>
    <w:rsid w:val="00BE27B8"/>
    <w:rsid w:val="00BF19EE"/>
    <w:rsid w:val="00C331DF"/>
    <w:rsid w:val="00C500EC"/>
    <w:rsid w:val="00C64228"/>
    <w:rsid w:val="00C81126"/>
    <w:rsid w:val="00CB0F66"/>
    <w:rsid w:val="00CB7EAE"/>
    <w:rsid w:val="00CC721E"/>
    <w:rsid w:val="00CD0F4B"/>
    <w:rsid w:val="00CD6D38"/>
    <w:rsid w:val="00CE1E25"/>
    <w:rsid w:val="00CF3B43"/>
    <w:rsid w:val="00CF4C50"/>
    <w:rsid w:val="00CF718E"/>
    <w:rsid w:val="00D00AAC"/>
    <w:rsid w:val="00D00F84"/>
    <w:rsid w:val="00D039C0"/>
    <w:rsid w:val="00D31DFA"/>
    <w:rsid w:val="00D32080"/>
    <w:rsid w:val="00D44389"/>
    <w:rsid w:val="00D50CD7"/>
    <w:rsid w:val="00D57515"/>
    <w:rsid w:val="00D62747"/>
    <w:rsid w:val="00D632AF"/>
    <w:rsid w:val="00D67AE0"/>
    <w:rsid w:val="00D803C5"/>
    <w:rsid w:val="00D96C04"/>
    <w:rsid w:val="00DA1F31"/>
    <w:rsid w:val="00DD13E1"/>
    <w:rsid w:val="00DD34B6"/>
    <w:rsid w:val="00DD532A"/>
    <w:rsid w:val="00DE406E"/>
    <w:rsid w:val="00DF0CC9"/>
    <w:rsid w:val="00E10DD5"/>
    <w:rsid w:val="00E14257"/>
    <w:rsid w:val="00E157E2"/>
    <w:rsid w:val="00E360F1"/>
    <w:rsid w:val="00E41985"/>
    <w:rsid w:val="00E62D42"/>
    <w:rsid w:val="00E73920"/>
    <w:rsid w:val="00E84308"/>
    <w:rsid w:val="00E92A0C"/>
    <w:rsid w:val="00EA2DCA"/>
    <w:rsid w:val="00EB70F1"/>
    <w:rsid w:val="00EC2B0C"/>
    <w:rsid w:val="00EC75CC"/>
    <w:rsid w:val="00ED76F0"/>
    <w:rsid w:val="00EF044C"/>
    <w:rsid w:val="00F03A7C"/>
    <w:rsid w:val="00F25530"/>
    <w:rsid w:val="00F32BE2"/>
    <w:rsid w:val="00F33D85"/>
    <w:rsid w:val="00F43628"/>
    <w:rsid w:val="00F44093"/>
    <w:rsid w:val="00F4570F"/>
    <w:rsid w:val="00F734A2"/>
    <w:rsid w:val="00FA1B63"/>
    <w:rsid w:val="00FA1CA2"/>
    <w:rsid w:val="00FA3023"/>
    <w:rsid w:val="00FB57BC"/>
    <w:rsid w:val="00FC000D"/>
    <w:rsid w:val="00FC4384"/>
    <w:rsid w:val="00FD0A67"/>
    <w:rsid w:val="00FE0B81"/>
    <w:rsid w:val="1D3300E0"/>
    <w:rsid w:val="2213640D"/>
    <w:rsid w:val="26883CAC"/>
    <w:rsid w:val="33AF1CEA"/>
    <w:rsid w:val="49D166CE"/>
    <w:rsid w:val="6BDA74A7"/>
    <w:rsid w:val="6F403541"/>
    <w:rsid w:val="72F2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仿宋_GB2312" w:eastAsia="仿宋_GB2312"/>
      <w:sz w:val="2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uiPriority w:val="0"/>
    <w:rPr>
      <w:kern w:val="2"/>
      <w:sz w:val="18"/>
      <w:szCs w:val="18"/>
    </w:rPr>
  </w:style>
  <w:style w:type="character" w:customStyle="1" w:styleId="8">
    <w:name w:val="页脚 Char"/>
    <w:link w:val="3"/>
    <w:uiPriority w:val="0"/>
    <w:rPr>
      <w:kern w:val="2"/>
      <w:sz w:val="18"/>
      <w:szCs w:val="18"/>
    </w:rPr>
  </w:style>
  <w:style w:type="paragraph" w:customStyle="1" w:styleId="9">
    <w:name w:val="p0"/>
    <w:basedOn w:val="1"/>
    <w:qFormat/>
    <w:uiPriority w:val="0"/>
    <w:pPr>
      <w:widowControl/>
    </w:pPr>
    <w:rPr>
      <w:kern w:val="0"/>
      <w:szCs w:val="21"/>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2</Pages>
  <Words>1555</Words>
  <Characters>1582</Characters>
  <Lines>11</Lines>
  <Paragraphs>3</Paragraphs>
  <TotalTime>249</TotalTime>
  <ScaleCrop>false</ScaleCrop>
  <LinksUpToDate>false</LinksUpToDate>
  <CharactersWithSpaces>1590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2022-08-29T06:31:00Z</dcterms:created>
  <dc:creator>番茄花园</dc:creator>
  <cp:lastModifiedBy>猫猫</cp:lastModifiedBy>
  <cp:lastPrinted>2022-08-29T06:30:00Z</cp:lastPrinted>
  <dcterms:modified xsi:type="dcterms:W3CDTF">2023-02-14T01:46:21Z</dcterms:modified>
  <dc:title>督导简报</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C7A2D7D5B71E4946850D17CB55C5866D</vt:lpwstr>
  </property>
</Properties>
</file>